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黑体" w:cs="黑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黑体" w:cs="黑体"/>
          <w:b/>
          <w:bCs/>
          <w:sz w:val="36"/>
          <w:szCs w:val="36"/>
          <w:lang w:val="en-US" w:eastAsia="zh-CN"/>
        </w:rPr>
        <w:t>恩施州职工（劳模、工匠）创新工作室（12个）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宋体" w:hAnsi="宋体" w:eastAsia="黑体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黑体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黑体" w:cs="Times New Roman"/>
          <w:snapToGrid/>
          <w:color w:val="000000"/>
          <w:kern w:val="2"/>
          <w:sz w:val="32"/>
          <w:szCs w:val="32"/>
          <w:lang w:val="en-US" w:eastAsia="zh-CN" w:bidi="ar-SA"/>
        </w:rPr>
        <w:t>工作室名称          所在单位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仿宋" w:cs="仿宋"/>
          <w:snapToGrid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napToGrid/>
          <w:color w:val="auto"/>
          <w:sz w:val="32"/>
          <w:szCs w:val="32"/>
          <w:lang w:val="en-US" w:eastAsia="zh-CN"/>
        </w:rPr>
        <w:t>范  忠创新工作室     湖北中烟恩施卷烟厂</w:t>
      </w:r>
    </w:p>
    <w:p>
      <w:pPr>
        <w:pStyle w:val="4"/>
        <w:widowControl/>
        <w:kinsoku/>
        <w:autoSpaceDE/>
        <w:autoSpaceDN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仿宋" w:cs="仿宋"/>
          <w:snapToGrid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仿宋" w:cs="仿宋"/>
          <w:snapToGrid/>
          <w:color w:val="auto"/>
          <w:sz w:val="32"/>
          <w:szCs w:val="32"/>
          <w:lang w:val="en-US" w:eastAsia="zh-CN"/>
        </w:rPr>
        <w:t>李富强</w:t>
      </w:r>
      <w:r>
        <w:rPr>
          <w:rFonts w:hint="eastAsia" w:ascii="宋体" w:hAnsi="宋体" w:eastAsia="仿宋" w:cs="仿宋"/>
          <w:snapToGrid/>
          <w:color w:val="auto"/>
          <w:sz w:val="32"/>
          <w:szCs w:val="32"/>
          <w:lang w:val="en-US" w:eastAsia="zh-CN"/>
        </w:rPr>
        <w:t>创新</w:t>
      </w:r>
      <w:r>
        <w:rPr>
          <w:rFonts w:hint="default" w:ascii="宋体" w:hAnsi="宋体" w:eastAsia="仿宋" w:cs="仿宋"/>
          <w:snapToGrid/>
          <w:color w:val="auto"/>
          <w:sz w:val="32"/>
          <w:szCs w:val="32"/>
          <w:lang w:val="en-US" w:eastAsia="zh-CN"/>
        </w:rPr>
        <w:t>工作室</w:t>
      </w:r>
      <w:r>
        <w:rPr>
          <w:rFonts w:hint="eastAsia" w:ascii="宋体" w:hAnsi="宋体" w:eastAsia="仿宋" w:cs="仿宋"/>
          <w:snapToGrid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仿宋" w:cs="仿宋"/>
          <w:snapToGrid/>
          <w:color w:val="auto"/>
          <w:spacing w:val="-17"/>
          <w:sz w:val="32"/>
          <w:szCs w:val="32"/>
          <w:lang w:val="en-US" w:eastAsia="zh-CN"/>
        </w:rPr>
        <w:t>湖北省烟草公司恩施州公司</w:t>
      </w:r>
    </w:p>
    <w:p>
      <w:pPr>
        <w:pStyle w:val="4"/>
        <w:widowControl/>
        <w:kinsoku/>
        <w:autoSpaceDE/>
        <w:autoSpaceDN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仿宋" w:cs="仿宋"/>
          <w:snapToGrid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仿宋" w:cs="仿宋"/>
          <w:snapToGrid/>
          <w:color w:val="auto"/>
          <w:sz w:val="32"/>
          <w:szCs w:val="32"/>
          <w:lang w:val="en-US" w:eastAsia="zh-CN"/>
        </w:rPr>
        <w:t>顿春垚创新工作室</w:t>
      </w:r>
      <w:r>
        <w:rPr>
          <w:rFonts w:hint="eastAsia" w:ascii="宋体" w:hAnsi="宋体" w:eastAsia="仿宋" w:cs="仿宋"/>
          <w:snapToGrid/>
          <w:color w:val="auto"/>
          <w:sz w:val="32"/>
          <w:szCs w:val="32"/>
          <w:lang w:val="en-US" w:eastAsia="zh-CN"/>
        </w:rPr>
        <w:t xml:space="preserve">     恩施州林业科学研究院</w:t>
      </w:r>
    </w:p>
    <w:p>
      <w:pPr>
        <w:pStyle w:val="4"/>
        <w:widowControl/>
        <w:kinsoku/>
        <w:autoSpaceDE/>
        <w:autoSpaceDN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仿宋" w:cs="仿宋"/>
          <w:snapToGrid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仿宋" w:cs="仿宋"/>
          <w:snapToGrid/>
          <w:color w:val="auto"/>
          <w:sz w:val="32"/>
          <w:szCs w:val="32"/>
          <w:lang w:val="en-US" w:eastAsia="zh-CN"/>
        </w:rPr>
        <w:t>杨佐忠创新工作室</w:t>
      </w:r>
      <w:r>
        <w:rPr>
          <w:rFonts w:hint="eastAsia" w:ascii="宋体" w:hAnsi="宋体" w:eastAsia="仿宋" w:cs="仿宋"/>
          <w:snapToGrid/>
          <w:color w:val="auto"/>
          <w:sz w:val="32"/>
          <w:szCs w:val="32"/>
          <w:lang w:val="en-US" w:eastAsia="zh-CN"/>
        </w:rPr>
        <w:t xml:space="preserve">     恩施市第二中学</w:t>
      </w:r>
    </w:p>
    <w:p>
      <w:pPr>
        <w:pStyle w:val="4"/>
        <w:widowControl/>
        <w:kinsoku/>
        <w:autoSpaceDE/>
        <w:autoSpaceDN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default" w:ascii="宋体" w:hAnsi="宋体" w:eastAsia="仿宋" w:cs="仿宋"/>
          <w:snapToGrid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仿宋" w:cs="仿宋"/>
          <w:snapToGrid/>
          <w:color w:val="auto"/>
          <w:sz w:val="32"/>
          <w:szCs w:val="32"/>
          <w:lang w:val="en-US" w:eastAsia="zh-CN"/>
        </w:rPr>
        <w:t>龙祥云创新工作室</w:t>
      </w:r>
      <w:r>
        <w:rPr>
          <w:rFonts w:hint="eastAsia" w:ascii="宋体" w:hAnsi="宋体" w:eastAsia="仿宋" w:cs="仿宋"/>
          <w:snapToGrid/>
          <w:color w:val="auto"/>
          <w:sz w:val="32"/>
          <w:szCs w:val="32"/>
          <w:lang w:val="en-US" w:eastAsia="zh-CN"/>
        </w:rPr>
        <w:t xml:space="preserve">     利川市勤隆中药材专业合作社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420" w:rightChars="-200"/>
        <w:jc w:val="left"/>
        <w:textAlignment w:val="baseline"/>
        <w:rPr>
          <w:rFonts w:hint="default" w:ascii="宋体" w:hAnsi="宋体" w:eastAsia="仿宋" w:cs="仿宋"/>
          <w:snapToGrid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仿宋" w:cs="仿宋"/>
          <w:snapToGrid/>
          <w:color w:val="auto"/>
          <w:sz w:val="32"/>
          <w:szCs w:val="32"/>
          <w:lang w:val="en-US" w:eastAsia="zh-CN"/>
        </w:rPr>
        <w:t>赵师飞</w:t>
      </w:r>
      <w:r>
        <w:rPr>
          <w:rFonts w:hint="eastAsia" w:ascii="宋体" w:hAnsi="宋体" w:eastAsia="仿宋" w:cs="仿宋"/>
          <w:snapToGrid/>
          <w:color w:val="auto"/>
          <w:sz w:val="32"/>
          <w:szCs w:val="32"/>
          <w:lang w:val="en-US" w:eastAsia="zh-CN"/>
        </w:rPr>
        <w:t>创新</w:t>
      </w:r>
      <w:r>
        <w:rPr>
          <w:rFonts w:hint="default" w:ascii="宋体" w:hAnsi="宋体" w:eastAsia="仿宋" w:cs="仿宋"/>
          <w:snapToGrid/>
          <w:color w:val="auto"/>
          <w:sz w:val="32"/>
          <w:szCs w:val="32"/>
          <w:lang w:val="en-US" w:eastAsia="zh-CN"/>
        </w:rPr>
        <w:t>工作室</w:t>
      </w:r>
      <w:r>
        <w:rPr>
          <w:rFonts w:hint="eastAsia" w:ascii="宋体" w:hAnsi="宋体" w:eastAsia="仿宋" w:cs="仿宋"/>
          <w:snapToGrid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仿宋" w:cs="仿宋"/>
          <w:snapToGrid/>
          <w:color w:val="auto"/>
          <w:spacing w:val="-20"/>
          <w:kern w:val="2"/>
          <w:sz w:val="32"/>
          <w:szCs w:val="32"/>
          <w:lang w:val="en-US" w:eastAsia="zh-CN" w:bidi="ar-SA"/>
        </w:rPr>
        <w:t>建始县天缘人家餐饮管理有限责任公</w:t>
      </w:r>
      <w:r>
        <w:rPr>
          <w:rFonts w:hint="eastAsia" w:ascii="宋体" w:hAnsi="宋体" w:eastAsia="仿宋" w:cs="仿宋"/>
          <w:snapToGrid/>
          <w:color w:val="auto"/>
          <w:sz w:val="32"/>
          <w:szCs w:val="32"/>
          <w:lang w:val="en-US" w:eastAsia="zh-CN"/>
        </w:rPr>
        <w:t>司</w:t>
      </w:r>
    </w:p>
    <w:p>
      <w:pPr>
        <w:pStyle w:val="4"/>
        <w:widowControl/>
        <w:kinsoku/>
        <w:autoSpaceDE/>
        <w:autoSpaceDN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仿宋" w:cs="仿宋"/>
          <w:snapToGrid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仿宋" w:cs="仿宋"/>
          <w:snapToGrid/>
          <w:color w:val="auto"/>
          <w:sz w:val="32"/>
          <w:szCs w:val="32"/>
          <w:lang w:val="en-US" w:eastAsia="zh-CN"/>
        </w:rPr>
        <w:t>钱之初创新工作室</w:t>
      </w:r>
      <w:r>
        <w:rPr>
          <w:rFonts w:hint="eastAsia" w:ascii="宋体" w:hAnsi="宋体" w:eastAsia="仿宋" w:cs="仿宋"/>
          <w:snapToGrid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宋体" w:hAnsi="宋体" w:eastAsia="仿宋" w:cs="仿宋"/>
          <w:snapToGrid/>
          <w:color w:val="auto"/>
          <w:sz w:val="32"/>
          <w:szCs w:val="32"/>
          <w:lang w:val="en" w:eastAsia="zh-CN"/>
        </w:rPr>
        <w:t xml:space="preserve"> </w:t>
      </w:r>
      <w:r>
        <w:rPr>
          <w:rFonts w:hint="eastAsia" w:ascii="宋体" w:hAnsi="宋体" w:eastAsia="仿宋" w:cs="仿宋"/>
          <w:snapToGrid/>
          <w:color w:val="auto"/>
          <w:sz w:val="32"/>
          <w:szCs w:val="32"/>
          <w:lang w:val="en-US" w:eastAsia="zh-CN"/>
        </w:rPr>
        <w:t xml:space="preserve">   巴东天艺生漆制品有限公司</w:t>
      </w:r>
    </w:p>
    <w:p>
      <w:pPr>
        <w:pStyle w:val="4"/>
        <w:widowControl/>
        <w:kinsoku/>
        <w:autoSpaceDE/>
        <w:autoSpaceDN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default" w:ascii="宋体" w:hAnsi="宋体" w:eastAsia="仿宋" w:cs="仿宋"/>
          <w:snapToGrid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napToGrid/>
          <w:color w:val="auto"/>
          <w:sz w:val="32"/>
          <w:szCs w:val="32"/>
          <w:lang w:val="en-US" w:eastAsia="zh-CN"/>
        </w:rPr>
        <w:t>罗义杰创新工作室     宣恩县非物质文化遗产传习所</w:t>
      </w:r>
    </w:p>
    <w:p>
      <w:pPr>
        <w:pStyle w:val="4"/>
        <w:widowControl/>
        <w:kinsoku/>
        <w:autoSpaceDE/>
        <w:autoSpaceDN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default" w:ascii="宋体" w:hAnsi="宋体" w:eastAsia="仿宋" w:cs="仿宋"/>
          <w:snapToGrid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仿宋" w:cs="仿宋"/>
          <w:snapToGrid/>
          <w:color w:val="auto"/>
          <w:sz w:val="32"/>
          <w:szCs w:val="32"/>
          <w:lang w:val="en-US" w:eastAsia="zh-CN"/>
        </w:rPr>
        <w:t>龙刚成创新工作室</w:t>
      </w:r>
      <w:r>
        <w:rPr>
          <w:rFonts w:hint="eastAsia" w:ascii="宋体" w:hAnsi="宋体" w:eastAsia="仿宋" w:cs="仿宋"/>
          <w:snapToGrid/>
          <w:color w:val="auto"/>
          <w:sz w:val="32"/>
          <w:szCs w:val="32"/>
          <w:lang w:val="en-US" w:eastAsia="zh-CN"/>
        </w:rPr>
        <w:t xml:space="preserve">     湖北博今电气有限公司</w:t>
      </w:r>
    </w:p>
    <w:p>
      <w:pPr>
        <w:pStyle w:val="4"/>
        <w:widowControl/>
        <w:kinsoku/>
        <w:autoSpaceDE/>
        <w:autoSpaceDN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default" w:ascii="宋体" w:hAnsi="宋体" w:eastAsia="仿宋" w:cs="仿宋"/>
          <w:snapToGrid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仿宋" w:cs="仿宋"/>
          <w:snapToGrid/>
          <w:color w:val="auto"/>
          <w:sz w:val="32"/>
          <w:szCs w:val="32"/>
          <w:lang w:val="en-US" w:eastAsia="zh-CN"/>
        </w:rPr>
        <w:t>袁绍怀</w:t>
      </w:r>
      <w:r>
        <w:rPr>
          <w:rFonts w:hint="eastAsia" w:ascii="宋体" w:hAnsi="宋体" w:eastAsia="仿宋" w:cs="仿宋"/>
          <w:snapToGrid/>
          <w:color w:val="auto"/>
          <w:sz w:val="32"/>
          <w:szCs w:val="32"/>
          <w:lang w:val="en-US" w:eastAsia="zh-CN"/>
        </w:rPr>
        <w:t>创新</w:t>
      </w:r>
      <w:r>
        <w:rPr>
          <w:rFonts w:hint="default" w:ascii="宋体" w:hAnsi="宋体" w:eastAsia="仿宋" w:cs="仿宋"/>
          <w:snapToGrid/>
          <w:color w:val="auto"/>
          <w:sz w:val="32"/>
          <w:szCs w:val="32"/>
          <w:lang w:val="en-US" w:eastAsia="zh-CN"/>
        </w:rPr>
        <w:t>工作室</w:t>
      </w:r>
      <w:r>
        <w:rPr>
          <w:rFonts w:hint="eastAsia" w:ascii="宋体" w:hAnsi="宋体" w:eastAsia="仿宋" w:cs="仿宋"/>
          <w:snapToGrid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仿宋" w:cs="仿宋"/>
          <w:snapToGrid/>
          <w:color w:val="auto"/>
          <w:spacing w:val="-28"/>
          <w:sz w:val="32"/>
          <w:szCs w:val="32"/>
          <w:lang w:val="en-US" w:eastAsia="zh-CN"/>
        </w:rPr>
        <w:t>咸丰县中等职业技术学校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ind w:left="0" w:leftChars="0" w:right="-1890" w:rightChars="-900" w:firstLine="0" w:firstLineChars="0"/>
        <w:jc w:val="left"/>
        <w:textAlignment w:val="auto"/>
        <w:rPr>
          <w:rFonts w:hint="eastAsia" w:ascii="宋体" w:hAnsi="宋体" w:eastAsia="仿宋" w:cs="仿宋"/>
          <w:snapToGrid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napToGrid/>
          <w:color w:val="auto"/>
          <w:sz w:val="32"/>
          <w:szCs w:val="32"/>
          <w:lang w:val="en-US" w:eastAsia="zh-CN"/>
        </w:rPr>
        <w:t xml:space="preserve">匡锦梅创新工作室  </w:t>
      </w:r>
      <w:r>
        <w:rPr>
          <w:rFonts w:hint="eastAsia" w:ascii="宋体" w:hAnsi="宋体" w:eastAsia="仿宋" w:cs="仿宋"/>
          <w:snapToGrid/>
          <w:color w:val="auto"/>
          <w:spacing w:val="-20"/>
          <w:sz w:val="32"/>
          <w:szCs w:val="32"/>
          <w:lang w:val="en-US" w:eastAsia="zh-CN"/>
        </w:rPr>
        <w:t xml:space="preserve">    中国邮政集团有限公司来凤县分司绿水公邮政支局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ind w:left="0" w:leftChars="0" w:firstLine="0" w:firstLineChars="0"/>
        <w:jc w:val="left"/>
        <w:textAlignment w:val="auto"/>
        <w:rPr>
          <w:rFonts w:hint="eastAsia" w:ascii="宋体" w:hAnsi="宋体" w:eastAsia="仿宋" w:cs="仿宋"/>
          <w:snapToGrid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napToGrid/>
          <w:color w:val="auto"/>
          <w:sz w:val="32"/>
          <w:szCs w:val="32"/>
          <w:lang w:val="en-US" w:eastAsia="zh-CN"/>
        </w:rPr>
        <w:t>刘湘燎创新工作室     湖北省八峰药化股份有限公司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MzU5MDM5ZWM1N2Y4ZDcxYTY1ZjY4MjFjN2ViNTQifQ=="/>
  </w:docVars>
  <w:rsids>
    <w:rsidRoot w:val="22AC7B08"/>
    <w:rsid w:val="22AC7B08"/>
    <w:rsid w:val="7CE9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/>
      <w:spacing w:after="0"/>
      <w:ind w:left="0" w:leftChars="0" w:firstLine="420" w:firstLineChars="200"/>
    </w:pPr>
    <w:rPr>
      <w:rFonts w:ascii="宋体" w:hAnsi="宋体"/>
      <w:kern w:val="0"/>
      <w:sz w:val="30"/>
      <w:szCs w:val="18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文本缩进 2 Char Char"/>
    <w:basedOn w:val="1"/>
    <w:qFormat/>
    <w:uiPriority w:val="99"/>
    <w:pPr>
      <w:spacing w:before="100" w:beforeAutospacing="1" w:line="480" w:lineRule="auto"/>
      <w:ind w:left="420" w:left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2024-11-06T07:15:00Z</dcterms:created>
  <dc:creator>金辰文化</dc:creator>
  <cp:lastModifiedBy>金辰文化</cp:lastModifiedBy>
  <dcterms:modified xsi:type="dcterms:W3CDTF">2024-11-06T07:15:23Z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2BB0B16FFD9341E5BDC3FF2AE749BD19_11</vt:lpwstr>
  </property>
</Properties>
</file>