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6050E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射频消融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仪</w:t>
      </w:r>
      <w:r>
        <w:rPr>
          <w:rFonts w:hint="eastAsia" w:ascii="仿宋" w:hAnsi="仿宋" w:eastAsia="仿宋" w:cs="仿宋"/>
          <w:sz w:val="36"/>
          <w:szCs w:val="36"/>
        </w:rPr>
        <w:t>技术要求</w:t>
      </w:r>
    </w:p>
    <w:p w14:paraId="2ACEF920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1、主要用于肝肿瘤、甲状腺良性结节治疗；</w:t>
      </w:r>
    </w:p>
    <w:p w14:paraId="0BB4ECC8"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工作频率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≥</w:t>
      </w:r>
      <w:r>
        <w:rPr>
          <w:rFonts w:hint="eastAsia" w:ascii="仿宋" w:hAnsi="仿宋" w:eastAsia="仿宋" w:cs="仿宋"/>
          <w:sz w:val="30"/>
          <w:szCs w:val="30"/>
        </w:rPr>
        <w:t>400KHz±25KHz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2334D900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阻抗范围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30Ω-100Ω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具有数字显示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误差≤20%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36BA9866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温度测量范围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60 ℃~95 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误差≤3 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bookmarkStart w:id="0" w:name="_GoBack"/>
      <w:bookmarkEnd w:id="0"/>
    </w:p>
    <w:p w14:paraId="339954B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超温报警功能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 w14:paraId="732F7272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</w:rPr>
        <w:t>中性电极电缆或其连接发生中断时，应能停止射频输出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44C3B54C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sz w:val="30"/>
          <w:szCs w:val="30"/>
        </w:rPr>
        <w:t>自动识别电极类型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单针、多针、凝血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7841BB5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</w:rPr>
        <w:t>功率可调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功率模式0―120W可调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针道模式0―200W可调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 w14:paraId="7BA4E1F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 w:cs="仿宋"/>
          <w:sz w:val="30"/>
          <w:szCs w:val="30"/>
        </w:rPr>
        <w:t>能量自动控制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功能</w:t>
      </w:r>
    </w:p>
    <w:p w14:paraId="1FC6B3D3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10、</w:t>
      </w:r>
      <w:r>
        <w:rPr>
          <w:rFonts w:hint="eastAsia" w:ascii="仿宋" w:hAnsi="仿宋" w:eastAsia="仿宋" w:cs="仿宋"/>
          <w:sz w:val="30"/>
          <w:szCs w:val="30"/>
        </w:rPr>
        <w:t>能量自动补偿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功能</w:t>
      </w:r>
    </w:p>
    <w:p w14:paraId="0A9ED41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11、</w:t>
      </w:r>
      <w:r>
        <w:rPr>
          <w:rFonts w:hint="eastAsia" w:ascii="仿宋" w:hAnsi="仿宋" w:eastAsia="仿宋" w:cs="仿宋"/>
          <w:sz w:val="30"/>
          <w:szCs w:val="30"/>
        </w:rPr>
        <w:t>针道烧灼功能</w:t>
      </w:r>
    </w:p>
    <w:p w14:paraId="7664B1E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12、</w:t>
      </w:r>
      <w:r>
        <w:rPr>
          <w:rFonts w:hint="eastAsia" w:ascii="仿宋" w:hAnsi="仿宋" w:eastAsia="仿宋" w:cs="仿宋"/>
          <w:sz w:val="30"/>
          <w:szCs w:val="30"/>
        </w:rPr>
        <w:t>阻抗监测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功能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 w14:paraId="68F4B08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13、</w:t>
      </w:r>
      <w:r>
        <w:rPr>
          <w:rFonts w:hint="eastAsia" w:ascii="仿宋" w:hAnsi="仿宋" w:eastAsia="仿宋" w:cs="仿宋"/>
          <w:sz w:val="30"/>
          <w:szCs w:val="30"/>
        </w:rPr>
        <w:t>开机自检功能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 w14:paraId="0131BC0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14、</w:t>
      </w:r>
      <w:r>
        <w:rPr>
          <w:rFonts w:hint="eastAsia" w:ascii="仿宋" w:hAnsi="仿宋" w:eastAsia="仿宋" w:cs="仿宋"/>
          <w:sz w:val="30"/>
          <w:szCs w:val="30"/>
        </w:rPr>
        <w:t>具有射频电极和中性电极断开检测功能</w:t>
      </w:r>
    </w:p>
    <w:p w14:paraId="254B0E4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15、</w:t>
      </w:r>
      <w:r>
        <w:rPr>
          <w:rFonts w:hint="eastAsia" w:ascii="仿宋" w:hAnsi="仿宋" w:eastAsia="仿宋" w:cs="仿宋"/>
          <w:sz w:val="30"/>
          <w:szCs w:val="30"/>
        </w:rPr>
        <w:t>主机配置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射频主机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台车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中性电极连接电缆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脚踏开关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 w14:paraId="2519E47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sectPr>
      <w:pgSz w:w="11906" w:h="16838"/>
      <w:pgMar w:top="102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C7FE6"/>
    <w:rsid w:val="209C7FE6"/>
    <w:rsid w:val="37EF202C"/>
    <w:rsid w:val="48A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290</Characters>
  <Lines>0</Lines>
  <Paragraphs>0</Paragraphs>
  <TotalTime>341</TotalTime>
  <ScaleCrop>false</ScaleCrop>
  <LinksUpToDate>false</LinksUpToDate>
  <CharactersWithSpaces>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2024-11-28T02:23:00Z</dcterms:created>
  <dc:creator>李旌扬</dc:creator>
  <cp:lastModifiedBy>李旌扬</cp:lastModifiedBy>
  <dcterms:modified xsi:type="dcterms:W3CDTF">2024-11-28T08:43:03Z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C03C24E5B41F470EB42B33A8665867F2_11</vt:lpwstr>
  </property>
</Properties>
</file>